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sz w:val="21"/>
          <w:szCs w:val="21"/>
        </w:rPr>
        <w:t>Аннотация к рабочей программе по географии 5-9 класс 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Рабочая программа по предмету «География» для 5-9 классов составлена в соответствии со следующими нормативными документами: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Закон РФ «Об образовании в РФ» (от 29.12.2012г. № 273ФЗ),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 xml:space="preserve">Федеральный государственный образовательный стандарт ООО (приказ </w:t>
      </w:r>
      <w:proofErr w:type="spellStart"/>
      <w:r w:rsidRPr="00F44D33">
        <w:rPr>
          <w:rFonts w:ascii="Arial" w:hAnsi="Arial" w:cs="Arial"/>
          <w:sz w:val="21"/>
          <w:szCs w:val="21"/>
        </w:rPr>
        <w:t>Минобрнауки</w:t>
      </w:r>
      <w:proofErr w:type="spellEnd"/>
      <w:r w:rsidRPr="00F44D33">
        <w:rPr>
          <w:rFonts w:ascii="Arial" w:hAnsi="Arial" w:cs="Arial"/>
          <w:sz w:val="21"/>
          <w:szCs w:val="21"/>
        </w:rPr>
        <w:t xml:space="preserve"> РФ от 17.12.2010 года № 1897) с изменениями,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 xml:space="preserve">Приказ </w:t>
      </w:r>
      <w:proofErr w:type="spellStart"/>
      <w:r w:rsidRPr="00F44D33">
        <w:rPr>
          <w:rFonts w:ascii="Arial" w:hAnsi="Arial" w:cs="Arial"/>
          <w:sz w:val="21"/>
          <w:szCs w:val="21"/>
        </w:rPr>
        <w:t>Минобрнауки</w:t>
      </w:r>
      <w:proofErr w:type="spellEnd"/>
      <w:r w:rsidRPr="00F44D33">
        <w:rPr>
          <w:rFonts w:ascii="Arial" w:hAnsi="Arial" w:cs="Arial"/>
          <w:sz w:val="21"/>
          <w:szCs w:val="21"/>
        </w:rPr>
        <w:t xml:space="preserve"> от 31.12.2015г.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1897»,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Авторская программа по географии для основной школы; автор-составитель: Николина В.В. География. Рабочие программы. Предметная линия учебников «Полярная звезда». 5 – 9 классы: пособие для учителей общеобразовательных учреждений/ В. В. Николина, А.И. Алексеев, Е.К. Липкина - М.: Просвещение, 2011.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Рабочая программа предмета «География» для 5-9 классов разработана в соответствии с Федеральным государственным образовательным стандартом основного общего</w:t>
      </w:r>
      <w:r w:rsidRPr="00F44D33">
        <w:rPr>
          <w:rStyle w:val="apple-converted-space"/>
          <w:rFonts w:ascii="Arial" w:hAnsi="Arial" w:cs="Arial"/>
          <w:sz w:val="21"/>
          <w:szCs w:val="21"/>
        </w:rPr>
        <w:t> </w:t>
      </w:r>
      <w:r w:rsidRPr="00F44D33">
        <w:rPr>
          <w:rFonts w:ascii="Arial" w:hAnsi="Arial" w:cs="Arial"/>
          <w:b/>
          <w:bCs/>
          <w:sz w:val="21"/>
          <w:szCs w:val="21"/>
        </w:rPr>
        <w:t>образования</w:t>
      </w:r>
      <w:r w:rsidRPr="00F44D33">
        <w:rPr>
          <w:rStyle w:val="apple-converted-space"/>
          <w:rFonts w:ascii="Arial" w:hAnsi="Arial" w:cs="Arial"/>
          <w:sz w:val="21"/>
          <w:szCs w:val="21"/>
        </w:rPr>
        <w:t> </w:t>
      </w:r>
      <w:r w:rsidRPr="00F44D33">
        <w:rPr>
          <w:rFonts w:ascii="Arial" w:hAnsi="Arial" w:cs="Arial"/>
          <w:sz w:val="21"/>
          <w:szCs w:val="21"/>
        </w:rPr>
        <w:t xml:space="preserve">(приказ </w:t>
      </w:r>
      <w:proofErr w:type="spellStart"/>
      <w:r w:rsidRPr="00F44D33">
        <w:rPr>
          <w:rFonts w:ascii="Arial" w:hAnsi="Arial" w:cs="Arial"/>
          <w:sz w:val="21"/>
          <w:szCs w:val="21"/>
        </w:rPr>
        <w:t>Минобрнауки</w:t>
      </w:r>
      <w:proofErr w:type="spellEnd"/>
      <w:r w:rsidRPr="00F44D33">
        <w:rPr>
          <w:rFonts w:ascii="Arial" w:hAnsi="Arial" w:cs="Arial"/>
          <w:sz w:val="21"/>
          <w:szCs w:val="21"/>
        </w:rPr>
        <w:t xml:space="preserve"> России от 17.12.2010 № 1897) на основе требований к результатам освоения Основной образовательной программы основного общего обр</w:t>
      </w:r>
      <w:r>
        <w:rPr>
          <w:rFonts w:ascii="Arial" w:hAnsi="Arial" w:cs="Arial"/>
          <w:sz w:val="21"/>
          <w:szCs w:val="21"/>
        </w:rPr>
        <w:t>азования МБОУ Белоозерская ООШ № 9</w:t>
      </w:r>
      <w:r w:rsidRPr="00F44D33">
        <w:rPr>
          <w:rFonts w:ascii="Arial" w:hAnsi="Arial" w:cs="Arial"/>
          <w:sz w:val="21"/>
          <w:szCs w:val="21"/>
        </w:rPr>
        <w:t>. Авторской программы п</w:t>
      </w:r>
      <w:r>
        <w:rPr>
          <w:rFonts w:ascii="Arial" w:hAnsi="Arial" w:cs="Arial"/>
          <w:sz w:val="21"/>
          <w:szCs w:val="21"/>
        </w:rPr>
        <w:t>о географии для основной школы.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proofErr w:type="gramStart"/>
      <w:r w:rsidRPr="00F44D33">
        <w:rPr>
          <w:rFonts w:ascii="Arial" w:hAnsi="Arial" w:cs="Arial"/>
          <w:sz w:val="21"/>
          <w:szCs w:val="21"/>
        </w:rPr>
        <w:t>Технологии обучения предмету: проблемное обучение; дифференцированные задания; тестирование и программированные опросы; познавательные игры; создание занимательных ситуаций; использование информационно-коммуникативных технологий по темам; самостоятельная работа; элементы технологии коммуникативного обучения; элементы технологии уровневой дифференциации; личностно ориентированная коллективная творческая деятельность; элементы интерактивных технологий в виде дидактических игр; исследовательские методы; самостоятельная работа с литературой по предмету, ролевые игры.</w:t>
      </w:r>
      <w:proofErr w:type="gramEnd"/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sz w:val="21"/>
          <w:szCs w:val="21"/>
        </w:rPr>
        <w:t>« Планируемые результаты освоения учебного предмета, курса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sz w:val="21"/>
          <w:szCs w:val="21"/>
        </w:rPr>
        <w:t>Предметные: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i/>
          <w:iCs/>
          <w:sz w:val="21"/>
          <w:szCs w:val="21"/>
        </w:rPr>
        <w:t>Выпускник научится: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1.  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2.  анализировать, систематизировать, обобщать и интерпретировать географическую информацию;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3.  находить и формулировать по результатам наблюдений (в том числе инструментальных) зависимости и закономерности;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4.  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5.  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lastRenderedPageBreak/>
        <w:t>6. 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7.  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8. 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9. 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10.  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11.  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br/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i/>
          <w:iCs/>
          <w:sz w:val="21"/>
          <w:szCs w:val="21"/>
        </w:rPr>
        <w:t>Выпускник</w:t>
      </w:r>
      <w:r w:rsidRPr="00F44D33">
        <w:rPr>
          <w:rStyle w:val="apple-converted-space"/>
          <w:rFonts w:ascii="Arial" w:hAnsi="Arial" w:cs="Arial"/>
          <w:i/>
          <w:iCs/>
          <w:sz w:val="21"/>
          <w:szCs w:val="21"/>
        </w:rPr>
        <w:t> </w:t>
      </w:r>
      <w:r w:rsidRPr="00F44D33">
        <w:rPr>
          <w:rFonts w:ascii="Arial" w:hAnsi="Arial" w:cs="Arial"/>
          <w:i/>
          <w:iCs/>
          <w:sz w:val="21"/>
          <w:szCs w:val="21"/>
        </w:rPr>
        <w:t>получит возможность научиться: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1. работать с различными источниками географической информации и приборами;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2.  ориентироваться на местности при помощи топографических карт и современных навигационных приборов;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3.  читать космические снимки и аэрофотоснимки, планы местности и географические карты;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4.  строить простые планы местности;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5.  создавать простейшие географические карты различного содержания;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6.  моделировать географические объекты и явления при помощи компьютерных программ.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7.  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8.  воспринимать и критически оценивать информацию географического содержания в научно-популярной литературе и СМИ;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9.  создавать письменные тексты, схемы, таблицы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10.  самостоятельно проводить по разным источникам информации исследования, связанные с различными географическими объектами и населением Земли.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sz w:val="21"/>
          <w:szCs w:val="21"/>
        </w:rPr>
        <w:t>Метапредметные результаты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Умение планировать пути достижения целей на основе самостоятельного анализа условий и средств их достижения, выделать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lastRenderedPageBreak/>
        <w:t xml:space="preserve"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</w:t>
      </w:r>
      <w:proofErr w:type="gramStart"/>
      <w:r w:rsidRPr="00F44D33">
        <w:rPr>
          <w:rFonts w:ascii="Arial" w:hAnsi="Arial" w:cs="Arial"/>
          <w:sz w:val="21"/>
          <w:szCs w:val="21"/>
        </w:rPr>
        <w:t>логическое рассуждение</w:t>
      </w:r>
      <w:proofErr w:type="gramEnd"/>
      <w:r w:rsidRPr="00F44D33">
        <w:rPr>
          <w:rFonts w:ascii="Arial" w:hAnsi="Arial" w:cs="Arial"/>
          <w:sz w:val="21"/>
          <w:szCs w:val="21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 xml:space="preserve">Формирование и развитие учебной и </w:t>
      </w:r>
      <w:proofErr w:type="spellStart"/>
      <w:r w:rsidRPr="00F44D33">
        <w:rPr>
          <w:rFonts w:ascii="Arial" w:hAnsi="Arial" w:cs="Arial"/>
          <w:sz w:val="21"/>
          <w:szCs w:val="21"/>
        </w:rPr>
        <w:t>общепользовательской</w:t>
      </w:r>
      <w:proofErr w:type="spellEnd"/>
      <w:r w:rsidRPr="00F44D33">
        <w:rPr>
          <w:rFonts w:ascii="Arial" w:hAnsi="Arial" w:cs="Arial"/>
          <w:sz w:val="21"/>
          <w:szCs w:val="21"/>
        </w:rPr>
        <w:t xml:space="preserve"> компетентности в области использования технических средств ИКТ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технические средства информационных технологий;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Умение извлекать информацию из различных источников (СМИ, компакт-диски учебного назначения, ресурсы Интернет);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Умение работать в группе – эффективно сотрудничать,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участников, поиска и оценки альтернативных способов решения конфликтов;</w:t>
      </w:r>
    </w:p>
    <w:p w:rsidR="00F44D33" w:rsidRPr="00F44D33" w:rsidRDefault="00F44D33" w:rsidP="00F44D3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Умение организовывать свою жизнь в соответствии с представлениями и здоровом образе жизни, правах и обязанностях гражданина, ценностях бытия, культуры и социального взаимодействия;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sz w:val="21"/>
          <w:szCs w:val="21"/>
        </w:rPr>
        <w:t>Личностные результаты: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Воспитание российской гражданкой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языковому и духовному многообразию современного мира;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личностных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lastRenderedPageBreak/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proofErr w:type="gramStart"/>
      <w:r w:rsidRPr="00F44D33">
        <w:rPr>
          <w:rFonts w:ascii="Arial" w:hAnsi="Arial" w:cs="Arial"/>
          <w:sz w:val="21"/>
          <w:szCs w:val="21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Освоение социальных норм и правил поведения в группе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F44D33" w:rsidRPr="00F44D33" w:rsidRDefault="00F44D33" w:rsidP="00F44D3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i/>
          <w:iCs/>
          <w:sz w:val="21"/>
          <w:szCs w:val="21"/>
        </w:rPr>
        <w:t>Количество часов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 xml:space="preserve">5 класс (количество учебных часов – 34 часа в год/ 1 час в </w:t>
      </w:r>
      <w:proofErr w:type="spellStart"/>
      <w:r w:rsidRPr="00F44D33">
        <w:rPr>
          <w:rFonts w:ascii="Arial" w:hAnsi="Arial" w:cs="Arial"/>
          <w:sz w:val="21"/>
          <w:szCs w:val="21"/>
        </w:rPr>
        <w:t>нед</w:t>
      </w:r>
      <w:proofErr w:type="spellEnd"/>
      <w:r w:rsidRPr="00F44D33">
        <w:rPr>
          <w:rFonts w:ascii="Arial" w:hAnsi="Arial" w:cs="Arial"/>
          <w:sz w:val="21"/>
          <w:szCs w:val="21"/>
        </w:rPr>
        <w:t>.)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 xml:space="preserve">6 класс (количество учебных часов – 34 часа в год/ 1 час в </w:t>
      </w:r>
      <w:proofErr w:type="spellStart"/>
      <w:r w:rsidRPr="00F44D33">
        <w:rPr>
          <w:rFonts w:ascii="Arial" w:hAnsi="Arial" w:cs="Arial"/>
          <w:sz w:val="21"/>
          <w:szCs w:val="21"/>
        </w:rPr>
        <w:t>нед</w:t>
      </w:r>
      <w:proofErr w:type="spellEnd"/>
      <w:r w:rsidRPr="00F44D33">
        <w:rPr>
          <w:rFonts w:ascii="Arial" w:hAnsi="Arial" w:cs="Arial"/>
          <w:sz w:val="21"/>
          <w:szCs w:val="21"/>
        </w:rPr>
        <w:t>.)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7 класс (количество учебных часов – 68</w:t>
      </w:r>
      <w:bookmarkStart w:id="0" w:name="_GoBack"/>
      <w:bookmarkEnd w:id="0"/>
      <w:r w:rsidRPr="00F44D33">
        <w:rPr>
          <w:rFonts w:ascii="Arial" w:hAnsi="Arial" w:cs="Arial"/>
          <w:sz w:val="21"/>
          <w:szCs w:val="21"/>
        </w:rPr>
        <w:t> ч. в год/2 ч в неделю</w:t>
      </w:r>
      <w:proofErr w:type="gramStart"/>
      <w:r w:rsidRPr="00F44D33">
        <w:rPr>
          <w:rFonts w:ascii="Arial" w:hAnsi="Arial" w:cs="Arial"/>
          <w:sz w:val="21"/>
          <w:szCs w:val="21"/>
        </w:rPr>
        <w:t xml:space="preserve"> )</w:t>
      </w:r>
      <w:proofErr w:type="gramEnd"/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8 класс (количество учебных часов – 68 ч. в год /2 ч. в неделю)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9 класс (количество учебных часов – 68 ч. в год/2 ч в неделю)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br/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b/>
          <w:bCs/>
          <w:i/>
          <w:iCs/>
          <w:sz w:val="21"/>
          <w:szCs w:val="21"/>
        </w:rPr>
        <w:t>Формы контроля</w:t>
      </w:r>
    </w:p>
    <w:p w:rsidR="00F44D33" w:rsidRPr="00F44D33" w:rsidRDefault="00F44D33" w:rsidP="00F44D3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1"/>
          <w:szCs w:val="21"/>
        </w:rPr>
      </w:pPr>
      <w:r w:rsidRPr="00F44D33">
        <w:rPr>
          <w:rFonts w:ascii="Arial" w:hAnsi="Arial" w:cs="Arial"/>
          <w:sz w:val="21"/>
          <w:szCs w:val="21"/>
        </w:rPr>
        <w:t>В процессе изучения курса используются следующие формы промежуточного контроля: тестовый контроль, проверочные работы, работы с контурными картами. Используются такие формы обучения, как диалог, беседа, дискуссия, диспут. Применяются варианты индивидуального, индивидуально-группового, группового и коллективного способа обучения</w:t>
      </w:r>
    </w:p>
    <w:p w:rsidR="00E94408" w:rsidRPr="00F44D33" w:rsidRDefault="00E94408"/>
    <w:sectPr w:rsidR="00E94408" w:rsidRPr="00F4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C3AAF"/>
    <w:multiLevelType w:val="multilevel"/>
    <w:tmpl w:val="04D4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F44D9E"/>
    <w:multiLevelType w:val="multilevel"/>
    <w:tmpl w:val="E38E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3"/>
    <w:rsid w:val="00E94408"/>
    <w:rsid w:val="00F4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4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4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4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4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1690</Words>
  <Characters>9638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2017-12-02T16:13:00Z</dcterms:created>
  <dcterms:modified xsi:type="dcterms:W3CDTF">2017-12-02T16:16:00Z</dcterms:modified>
</cp:coreProperties>
</file>